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S5-241366</w:t>
        </w:r>
      </w:fldSimple>
    </w:p>
    <w:p w14:paraId="7CB45193" w14:textId="77777777" w:rsidR="001E41F3" w:rsidRDefault="0099045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04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9045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904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90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B0E92A" w:rsidR="00F25D98" w:rsidRDefault="00D92E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EDDE2D" w:rsidR="00F25D98" w:rsidRDefault="00D92E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904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28.536 Add information on usage of CRUD operations for accessing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904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1A8A5B" w:rsidR="001E41F3" w:rsidRDefault="00D92E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904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904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904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904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801E6" w14:paraId="61CD07C3" w14:textId="77777777" w:rsidTr="00723116">
        <w:tc>
          <w:tcPr>
            <w:tcW w:w="1843" w:type="dxa"/>
          </w:tcPr>
          <w:p w14:paraId="2E1D0F78" w14:textId="77777777" w:rsidR="004801E6" w:rsidRDefault="004801E6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E7419E" w14:textId="77777777" w:rsidR="004801E6" w:rsidRDefault="004801E6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6" w14:paraId="587E8BBD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FBAFB" w14:textId="77777777" w:rsidR="004801E6" w:rsidRDefault="004801E6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4DB52" w14:textId="77777777" w:rsidR="004801E6" w:rsidRDefault="004801E6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4801E6" w14:paraId="2330E783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3BF49" w14:textId="77777777" w:rsidR="004801E6" w:rsidRDefault="004801E6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DFD08" w14:textId="77777777" w:rsidR="004801E6" w:rsidRDefault="004801E6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6" w14:paraId="53E8B9CE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E4AA2" w14:textId="77777777" w:rsidR="004801E6" w:rsidRDefault="004801E6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1EB9D" w14:textId="77777777" w:rsidR="004801E6" w:rsidRDefault="004801E6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4801E6" w14:paraId="6A1A9A8C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CF086" w14:textId="77777777" w:rsidR="004801E6" w:rsidRDefault="004801E6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4129B" w14:textId="77777777" w:rsidR="004801E6" w:rsidRDefault="004801E6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6" w14:paraId="3742F89C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A7EFB0" w14:textId="77777777" w:rsidR="004801E6" w:rsidRDefault="004801E6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2EBF5" w14:textId="77777777" w:rsidR="004801E6" w:rsidRDefault="004801E6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4801E6" w14:paraId="06C5528C" w14:textId="77777777" w:rsidTr="00723116">
        <w:tc>
          <w:tcPr>
            <w:tcW w:w="2694" w:type="dxa"/>
            <w:gridSpan w:val="2"/>
          </w:tcPr>
          <w:p w14:paraId="1F485403" w14:textId="77777777" w:rsidR="004801E6" w:rsidRDefault="004801E6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CBBAAD" w14:textId="77777777" w:rsidR="004801E6" w:rsidRDefault="004801E6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6" w14:paraId="6FEFC668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C7436" w14:textId="77777777" w:rsidR="004801E6" w:rsidRDefault="004801E6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33407" w14:textId="77777777" w:rsidR="004801E6" w:rsidRDefault="004801E6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4801E6" w14:paraId="13F504A4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8A20" w14:textId="77777777" w:rsidR="004801E6" w:rsidRDefault="004801E6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EE1B0" w14:textId="77777777" w:rsidR="004801E6" w:rsidRDefault="004801E6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6" w14:paraId="62A2AE4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FCA0A" w14:textId="77777777" w:rsidR="004801E6" w:rsidRDefault="004801E6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6BFE5" w14:textId="77777777" w:rsidR="004801E6" w:rsidRDefault="004801E6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EC7B00" w14:textId="77777777" w:rsidR="004801E6" w:rsidRDefault="004801E6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377B6E" w14:textId="77777777" w:rsidR="004801E6" w:rsidRDefault="004801E6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6E8ED" w14:textId="77777777" w:rsidR="004801E6" w:rsidRDefault="004801E6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01E6" w14:paraId="48378DD4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3CB82" w14:textId="77777777" w:rsidR="004801E6" w:rsidRDefault="004801E6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A2F02D" w14:textId="77777777" w:rsidR="004801E6" w:rsidRDefault="004801E6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4BFCB" w14:textId="77777777" w:rsidR="004801E6" w:rsidRDefault="004801E6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9EB998" w14:textId="77777777" w:rsidR="004801E6" w:rsidRDefault="004801E6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2D6CF" w14:textId="77777777" w:rsidR="004801E6" w:rsidRDefault="004801E6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1E6" w14:paraId="610C770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8D490" w14:textId="77777777" w:rsidR="004801E6" w:rsidRDefault="004801E6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F43ED" w14:textId="77777777" w:rsidR="004801E6" w:rsidRDefault="004801E6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D83A1" w14:textId="77777777" w:rsidR="004801E6" w:rsidRDefault="004801E6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9FC1F5" w14:textId="77777777" w:rsidR="004801E6" w:rsidRDefault="004801E6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0B855" w14:textId="77777777" w:rsidR="004801E6" w:rsidRDefault="004801E6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1E6" w14:paraId="54632F2C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F6C50" w14:textId="77777777" w:rsidR="004801E6" w:rsidRDefault="004801E6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AFCF3" w14:textId="77777777" w:rsidR="004801E6" w:rsidRDefault="004801E6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6BF7C" w14:textId="77777777" w:rsidR="004801E6" w:rsidRDefault="004801E6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CBD48" w14:textId="77777777" w:rsidR="004801E6" w:rsidRDefault="004801E6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646B4" w14:textId="77777777" w:rsidR="004801E6" w:rsidRDefault="004801E6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1E6" w14:paraId="73DD18E2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58545" w14:textId="77777777" w:rsidR="004801E6" w:rsidRDefault="004801E6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6A38C" w14:textId="77777777" w:rsidR="004801E6" w:rsidRDefault="004801E6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4801E6" w14:paraId="17A83187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108CF1" w14:textId="77777777" w:rsidR="004801E6" w:rsidRDefault="004801E6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BB054" w14:textId="33B4FA26" w:rsidR="004801E6" w:rsidRDefault="00B206DF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Rel-16 CR </w:t>
            </w:r>
            <w:r w:rsidRPr="007A0C45">
              <w:rPr>
                <w:noProof/>
              </w:rPr>
              <w:t>0068</w:t>
            </w:r>
          </w:p>
        </w:tc>
      </w:tr>
      <w:tr w:rsidR="004801E6" w:rsidRPr="008863B9" w14:paraId="796F66A5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80C590" w14:textId="77777777" w:rsidR="004801E6" w:rsidRPr="008863B9" w:rsidRDefault="004801E6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7DDA9" w14:textId="77777777" w:rsidR="004801E6" w:rsidRPr="008863B9" w:rsidRDefault="004801E6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01E6" w14:paraId="5F320056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1C85E" w14:textId="77777777" w:rsidR="004801E6" w:rsidRDefault="004801E6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0A4E0" w14:textId="77777777" w:rsidR="004801E6" w:rsidRDefault="004801E6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C43D0B7" w14:textId="77777777" w:rsidR="004801E6" w:rsidRDefault="004801E6" w:rsidP="004801E6">
      <w:pPr>
        <w:pStyle w:val="CRCoverPage"/>
        <w:spacing w:after="0"/>
        <w:rPr>
          <w:noProof/>
          <w:sz w:val="8"/>
          <w:szCs w:val="8"/>
        </w:rPr>
      </w:pPr>
    </w:p>
    <w:p w14:paraId="70AABE6A" w14:textId="77777777" w:rsidR="004801E6" w:rsidRDefault="004801E6" w:rsidP="004801E6">
      <w:pPr>
        <w:rPr>
          <w:noProof/>
        </w:rPr>
        <w:sectPr w:rsidR="004801E6" w:rsidSect="004801E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57E2B7" w14:textId="77777777" w:rsidR="004801E6" w:rsidRDefault="004801E6" w:rsidP="004801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01E6" w:rsidRPr="00477531" w14:paraId="62746A63" w14:textId="77777777" w:rsidTr="00723116">
        <w:tc>
          <w:tcPr>
            <w:tcW w:w="9521" w:type="dxa"/>
            <w:shd w:val="clear" w:color="auto" w:fill="FFFFCC"/>
            <w:vAlign w:val="center"/>
          </w:tcPr>
          <w:p w14:paraId="03A16A37" w14:textId="77777777" w:rsidR="004801E6" w:rsidRPr="00477531" w:rsidRDefault="004801E6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32CFE272" w14:textId="77777777" w:rsidR="0099045B" w:rsidRDefault="0099045B" w:rsidP="0099045B">
      <w:pPr>
        <w:pStyle w:val="Heading1"/>
      </w:pPr>
      <w:bookmarkStart w:id="2" w:name="_Toc43213041"/>
      <w:bookmarkStart w:id="3" w:name="_Toc43290102"/>
      <w:bookmarkStart w:id="4" w:name="_Toc51593012"/>
      <w:bookmarkStart w:id="5" w:name="_Toc58512736"/>
      <w:bookmarkStart w:id="6" w:name="_Toc145954151"/>
      <w:r>
        <w:t>1</w:t>
      </w:r>
      <w:r>
        <w:tab/>
        <w:t>Scope</w:t>
      </w:r>
      <w:bookmarkEnd w:id="2"/>
      <w:bookmarkEnd w:id="3"/>
      <w:bookmarkEnd w:id="4"/>
      <w:bookmarkEnd w:id="5"/>
      <w:bookmarkEnd w:id="6"/>
    </w:p>
    <w:p w14:paraId="6C2F0594" w14:textId="77777777" w:rsidR="0099045B" w:rsidRDefault="0099045B" w:rsidP="0099045B">
      <w:r>
        <w:t>The present document describes the management services for communication service assurance and specifies stage 2 and stage 3 for closed control loop communication service assurance solution that adjusts and optimizes the services provided by NG-RAN and 5GC.</w:t>
      </w:r>
    </w:p>
    <w:p w14:paraId="5AF4D891" w14:textId="7A8544D1" w:rsidR="004801E6" w:rsidRDefault="004801E6" w:rsidP="004801E6">
      <w:pPr>
        <w:rPr>
          <w:noProof/>
        </w:rPr>
      </w:pPr>
      <w:ins w:id="7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8" w:author="Nokia(SS1)" w:date="2024-04-05T18:42:00Z">
        <w:r w:rsidR="00412CA8" w:rsidRPr="00412CA8">
          <w:rPr>
            <w:rStyle w:val="ui-provider"/>
          </w:rPr>
          <w:t>Create, Read, Update, Delete (CRUD)</w:t>
        </w:r>
        <w:r w:rsidR="00412CA8">
          <w:rPr>
            <w:rStyle w:val="ui-provider"/>
          </w:rPr>
          <w:t xml:space="preserve"> </w:t>
        </w:r>
      </w:ins>
      <w:ins w:id="9" w:author="Nokia(SS1)" w:date="2024-04-05T12:26:00Z">
        <w:r>
          <w:rPr>
            <w:rStyle w:val="ui-provider"/>
          </w:rPr>
          <w:t>operations defined in clause 11.1 of TS 28.532 [</w:t>
        </w:r>
      </w:ins>
      <w:ins w:id="10" w:author="Nokia(SS1)" w:date="2024-04-05T18:12:00Z">
        <w:r w:rsidR="0099045B">
          <w:rPr>
            <w:rStyle w:val="ui-provider"/>
          </w:rPr>
          <w:t>7</w:t>
        </w:r>
      </w:ins>
      <w:ins w:id="11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01E6" w:rsidRPr="00477531" w14:paraId="71FB8BFB" w14:textId="77777777" w:rsidTr="00723116">
        <w:tc>
          <w:tcPr>
            <w:tcW w:w="9521" w:type="dxa"/>
            <w:shd w:val="clear" w:color="auto" w:fill="FFFFCC"/>
            <w:vAlign w:val="center"/>
          </w:tcPr>
          <w:p w14:paraId="7E2524A3" w14:textId="77777777" w:rsidR="004801E6" w:rsidRPr="00477531" w:rsidRDefault="004801E6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A36054F" w14:textId="77777777" w:rsidR="004801E6" w:rsidRDefault="004801E6" w:rsidP="004801E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7B8B" w14:textId="77777777" w:rsidR="004801E6" w:rsidRDefault="004801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CA8"/>
    <w:rsid w:val="004242F1"/>
    <w:rsid w:val="004801E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045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6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EC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4801E6"/>
  </w:style>
  <w:style w:type="paragraph" w:styleId="Revision">
    <w:name w:val="Revision"/>
    <w:hidden/>
    <w:uiPriority w:val="99"/>
    <w:semiHidden/>
    <w:rsid w:val="009904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7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358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2024-04-05T13:12:00Z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S5-241366</vt:lpwstr>
  </property>
  <property fmtid="{D5CDD505-2E9C-101B-9397-08002B2CF9AE}" pid="10" name="Spec#">
    <vt:lpwstr>28.536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TS 28.536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